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B1" w:rsidRDefault="00E700B1" w:rsidP="00E700B1">
      <w:pPr>
        <w:jc w:val="center"/>
        <w:rPr>
          <w:rFonts w:hint="eastAsia"/>
          <w:sz w:val="30"/>
          <w:szCs w:val="30"/>
        </w:rPr>
      </w:pPr>
      <w:r w:rsidRPr="00E700B1">
        <w:rPr>
          <w:rFonts w:hint="eastAsia"/>
          <w:sz w:val="30"/>
          <w:szCs w:val="30"/>
        </w:rPr>
        <w:t>研究阐释党的十九届五中全会精神国家社科基金</w:t>
      </w:r>
    </w:p>
    <w:p w:rsidR="00E700B1" w:rsidRPr="00E700B1" w:rsidRDefault="00E700B1" w:rsidP="00E700B1">
      <w:pPr>
        <w:jc w:val="center"/>
        <w:rPr>
          <w:sz w:val="30"/>
          <w:szCs w:val="30"/>
        </w:rPr>
      </w:pPr>
      <w:r w:rsidRPr="00E700B1">
        <w:rPr>
          <w:rFonts w:hint="eastAsia"/>
          <w:sz w:val="30"/>
          <w:szCs w:val="30"/>
        </w:rPr>
        <w:t>重大项目招标课题研究方向</w:t>
      </w:r>
    </w:p>
    <w:p w:rsidR="00E700B1" w:rsidRPr="00E700B1" w:rsidRDefault="00E700B1" w:rsidP="00E700B1">
      <w:pPr>
        <w:ind w:firstLineChars="200" w:firstLine="480"/>
        <w:jc w:val="center"/>
        <w:rPr>
          <w:sz w:val="24"/>
          <w:szCs w:val="24"/>
        </w:rPr>
      </w:pPr>
      <w:r w:rsidRPr="00E700B1">
        <w:rPr>
          <w:rFonts w:hint="eastAsia"/>
          <w:sz w:val="24"/>
          <w:szCs w:val="24"/>
        </w:rPr>
        <w:t>（申请者据此可设计具体的研究题目）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 开启全面建设社会主义现代化国家新征程研究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 决胜全面建成小康社会取得决定性成就和宝贵经验研究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 全面建设社会主义现代化新阶段我国发展环境研究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 到二〇三五年基本实现社会主义现代化远景目标研究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 “十四五”时期经济社会发展指导思想、必须遵循的原则和主要目标研究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 “十四五”时期经济社会发展重点任务研究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 构建以国内大循环为主体、国内国际双循环相互促进的新发展格局研究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 坚持创新驱动发展全面塑造发展新优势研究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 科技自立自强与建设科技强国研究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10 建设综合性国家科学中心和区域性创新高地研究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11 强化企业创新主体地位、提升企业技术创新能力研究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12 激发人才创新活力与建设人才强国研究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13 以创新能力、质量、实效、贡献为导向的科技人才评价体系研究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14 深入推进科技体制改革、完善国家科技治理体系研究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15 弘扬科学精神和工匠精神研究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16 加快发展现代产业体系、推动经济体系优化升级研究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17 提升产业链供应链现代化水平研究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18 开展质量提升行动与建设质量强国研究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lastRenderedPageBreak/>
        <w:t>19 促进平台经济、共享经济健康发展研究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20 推动现代服务业同先进制造业、现代农业深度融合研究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21 构建系统完备、高效实用、智能绿色、安全可靠的现代化基础设施体系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22 加快建设交通强国研究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23 推进能源革命研究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24 加快数字化发展与建设数字中国研究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25 推动数字经济和实体经济深度融合研究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26 实施扩大内需战略同深化供给侧结构性改革有机结合研究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27 协同推进强大国内市场和贸易强国建设研究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28 增强消费对经济发展的基础性作用研究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29 发挥投资对优化供给结构的关键作用研究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30 形成市场主导的投资内生增长机制研究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31 深化国资国企改革研究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32 深化国有企业混合所有制改革研究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33 优化民营经济发展环境构建亲清政商关系研究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34 健全目标优化、分工合理、高效协同的宏观经济治理体系研究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35 深化预算管理制度改革研究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36 建设现代中央银行制度研究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37 构建金融有效支持实体经济的体制机制研究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38 深化国有商业银行改革研究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39 推进土地、劳动力、资本、技术、数据等要素市场化改革研究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40 建设职责明确、依法行政的政府治理体系研究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lastRenderedPageBreak/>
        <w:t>41 优化市场化法治化国际化营商环境研究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42 构建工农互促、城乡互补、协调发展、共同繁荣的新型工农城乡关系研究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43 提高农业质量效益和竞争力研究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44 深入实施藏粮于地、藏粮于技战略研究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45 实施乡村建设行动研究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46 健全城乡融合发展机制研究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47 探索宅基地所有权、资格权、使用权分置实现形式研究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48 实现巩固拓展脱贫攻坚成果同乡村振兴有效衔接研究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49 构建高质量发展的国土空间布局和支撑体系研究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50 推动黄河流域生态保护和高质量发展研究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51 推进以人为核心的新型城镇化研究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52 加强特大城市治理中的风险防控研究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53 建设现代化都市圈研究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54 推进以县城为重要载体的城镇化建设研究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55 到二〇三五年建成社会主义文化强国研究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56 加强党史、新中国史、改革开放史、社会主义发展史教育研究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57 拓展新时代文明实践中心建设研究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58 实施文艺作品质量提升工程研究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59 建设长城、大运河、长征、黄河等国家文化公园研究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60 实施文化产业数字化战略研究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61 推动绿色发展促进人与自然和谐共生研究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lastRenderedPageBreak/>
        <w:t>62 强化绿色发展的法律和政策保障研究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63 制定二〇三〇年前碳排放达峰行动方案研究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64 建立地上地下、陆海统筹的生态环境治理制度研究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65 完善中央生态环境保护督察制度研究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66 积极参与和引领应对气候变化等生态环保国际合作研究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67 构建以国家公园为主体的自然保护地体系研究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68 健全自然资源资产产权制度和法律法规研究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69 提高海洋资源、矿产资源开发保护水平研究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70 建设更高水平开放型经济新体制研究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71 健全促进和保障境外投资的法律、政策和服务体系研究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72 完善自由贸易试验区布局研究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73 稳慎推进人民币国际化研究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74 构筑互利共赢的产业链供应链合作体系研究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75 积极参与全球经济治理体系改革研究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76 完善按要素分配政策制度研究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77 强化就业优先政策、稳定和扩大就业研究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78 建设高质量教育体系研究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79 发展多层次、多支柱养老保险体系研究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80 健全退役军人工作体系和保障制度研究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81 全面推进健康中国建设研究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82 提高应对突发公共卫生事件能力研究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83 实施积极应对人口老龄化国家战略研究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lastRenderedPageBreak/>
        <w:t>84 制定人口长期发展战略研究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85 健全党组织领导的自治、法治、德治相结合的城乡基层治理体系研究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86 加强城乡社区治理和服务体系建设研究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87 统筹发展和安全、建设更高水平的平安中国研究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88 坚定维护国家政权安全、制度安全、意识形态安全研究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89 全面加强网络安全保障体系和能力建设研究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90 加强经济安全风险预警、防控机制和能力建设研究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91 全面提高公共安全保障能力研究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92 坚持和发展新时代“枫桥经验”研究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93 二〇二七年实现建军百年奋斗目标研究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94 健全新时代军事战略体系研究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95 构建一体化国家战略体系和能力研究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96 深入总结和学习运用中国共产党一百年的宝贵经验研究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97 全面贯彻新时代党的组织路线研究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98 完善党和国家监督体系研究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99 推进中国特色社会主义政治制度自我完善和发展研究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100 坚持法治国家、法治政府、法治社会一体建设研究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101 落实中央对特别行政区全面管治权研究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102 打造两岸共同市场、壮大中华民族经济研究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103 推动构建新型国际关系和人类命运共同体研究</w:t>
      </w:r>
    </w:p>
    <w:p w:rsidR="00E700B1" w:rsidRPr="00E700B1" w:rsidRDefault="00E700B1" w:rsidP="00E700B1">
      <w:pPr>
        <w:ind w:firstLineChars="200" w:firstLine="480"/>
        <w:rPr>
          <w:sz w:val="24"/>
          <w:szCs w:val="24"/>
        </w:rPr>
      </w:pPr>
      <w:r w:rsidRPr="00E700B1">
        <w:rPr>
          <w:sz w:val="24"/>
          <w:szCs w:val="24"/>
        </w:rPr>
        <w:t>104 构建人类卫生健康共同体研究</w:t>
      </w:r>
    </w:p>
    <w:p w:rsidR="00FF05B0" w:rsidRPr="00E700B1" w:rsidRDefault="00E700B1" w:rsidP="00E700B1">
      <w:pPr>
        <w:ind w:firstLineChars="200" w:firstLine="480"/>
        <w:rPr>
          <w:rFonts w:hint="eastAsia"/>
          <w:sz w:val="24"/>
          <w:szCs w:val="24"/>
        </w:rPr>
      </w:pPr>
      <w:r w:rsidRPr="00E700B1">
        <w:rPr>
          <w:sz w:val="24"/>
          <w:szCs w:val="24"/>
        </w:rPr>
        <w:t>105 完善“十四五”发展规划实施监测评估机制研究</w:t>
      </w:r>
    </w:p>
    <w:sectPr w:rsidR="00FF05B0" w:rsidRPr="00E700B1" w:rsidSect="00FF05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3C2" w:rsidRDefault="007733C2" w:rsidP="00E700B1">
      <w:r>
        <w:separator/>
      </w:r>
    </w:p>
  </w:endnote>
  <w:endnote w:type="continuationSeparator" w:id="0">
    <w:p w:rsidR="007733C2" w:rsidRDefault="007733C2" w:rsidP="00E7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360"/>
      <w:docPartObj>
        <w:docPartGallery w:val="Page Numbers (Bottom of Page)"/>
        <w:docPartUnique/>
      </w:docPartObj>
    </w:sdtPr>
    <w:sdtContent>
      <w:p w:rsidR="00E700B1" w:rsidRDefault="00E700B1">
        <w:pPr>
          <w:pStyle w:val="a4"/>
          <w:jc w:val="right"/>
        </w:pPr>
        <w:fldSimple w:instr=" PAGE   \* MERGEFORMAT ">
          <w:r w:rsidRPr="00E700B1">
            <w:rPr>
              <w:noProof/>
              <w:lang w:val="zh-CN"/>
            </w:rPr>
            <w:t>5</w:t>
          </w:r>
        </w:fldSimple>
      </w:p>
    </w:sdtContent>
  </w:sdt>
  <w:p w:rsidR="00E700B1" w:rsidRDefault="00E700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3C2" w:rsidRDefault="007733C2" w:rsidP="00E700B1">
      <w:r>
        <w:separator/>
      </w:r>
    </w:p>
  </w:footnote>
  <w:footnote w:type="continuationSeparator" w:id="0">
    <w:p w:rsidR="007733C2" w:rsidRDefault="007733C2" w:rsidP="00E70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0B1"/>
    <w:rsid w:val="007733C2"/>
    <w:rsid w:val="00E700B1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0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2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2020-11-19T09:13:00Z</dcterms:created>
  <dcterms:modified xsi:type="dcterms:W3CDTF">2020-11-19T09:16:00Z</dcterms:modified>
</cp:coreProperties>
</file>